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NewRoman" w:hAnsi="Arial" w:cs="Arial"/>
          <w:sz w:val="22"/>
          <w:szCs w:val="22"/>
        </w:rPr>
      </w:pPr>
    </w:p>
    <w:p w:rsidR="007E6F4A" w:rsidRPr="004A69D9" w:rsidRDefault="00EF7FAD">
      <w:pPr>
        <w:spacing w:line="192" w:lineRule="auto"/>
        <w:ind w:left="4820"/>
        <w:jc w:val="right"/>
        <w:rPr>
          <w:rFonts w:ascii="Arial" w:eastAsia="Times New Roman" w:hAnsi="Arial" w:cs="Arial"/>
          <w:b/>
          <w:iCs/>
          <w:sz w:val="22"/>
          <w:szCs w:val="22"/>
        </w:rPr>
      </w:pPr>
      <w:r>
        <w:rPr>
          <w:rFonts w:ascii="Arial" w:eastAsia="Times New Roman" w:hAnsi="Arial" w:cs="Arial"/>
          <w:b/>
          <w:iCs/>
          <w:sz w:val="22"/>
          <w:szCs w:val="22"/>
        </w:rPr>
        <w:t>Załącznik Nr 5</w:t>
      </w:r>
      <w:r w:rsidR="001C49E5">
        <w:rPr>
          <w:rFonts w:ascii="Arial" w:eastAsia="Times New Roman" w:hAnsi="Arial" w:cs="Arial"/>
          <w:b/>
          <w:iCs/>
          <w:sz w:val="22"/>
          <w:szCs w:val="22"/>
        </w:rPr>
        <w:t xml:space="preserve"> do SIWZ</w:t>
      </w:r>
    </w:p>
    <w:p w:rsidR="007E6F4A" w:rsidRDefault="007E6F4A">
      <w:pPr>
        <w:spacing w:line="192" w:lineRule="auto"/>
        <w:ind w:left="4820"/>
        <w:jc w:val="both"/>
      </w:pP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</w:t>
      </w: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(nazwa- pieczęć firmowa Wykonawcy)</w:t>
      </w:r>
    </w:p>
    <w:p w:rsidR="007E6F4A" w:rsidRDefault="007E6F4A">
      <w:pPr>
        <w:keepNext/>
        <w:snapToGrid w:val="0"/>
        <w:spacing w:before="120" w:after="120"/>
        <w:ind w:left="-2"/>
        <w:rPr>
          <w:rFonts w:ascii="Arial" w:hAnsi="Arial" w:cs="Tahoma"/>
          <w:bCs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>Nr ref</w:t>
      </w:r>
      <w:r w:rsidR="008E09FB"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>erencyjny nadany sprawie przez</w:t>
      </w:r>
      <w:r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 xml:space="preserve"> Zamawiającego: </w:t>
      </w:r>
      <w:r w:rsidR="00141D5D">
        <w:rPr>
          <w:rFonts w:ascii="Arial" w:hAnsi="Arial"/>
          <w:b/>
          <w:i/>
          <w:sz w:val="20"/>
          <w:szCs w:val="20"/>
        </w:rPr>
        <w:t>ZP.271.9</w:t>
      </w:r>
      <w:r w:rsidR="00145D5D" w:rsidRPr="00145D5D">
        <w:rPr>
          <w:rFonts w:ascii="Arial" w:hAnsi="Arial"/>
          <w:b/>
          <w:i/>
          <w:sz w:val="20"/>
          <w:szCs w:val="20"/>
        </w:rPr>
        <w:t>.2017</w:t>
      </w: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Zamawiający: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Zakład Usług Komunalnych Sp. z o.o.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ul. Willowa 18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55-330 Miękinia</w:t>
      </w:r>
    </w:p>
    <w:p w:rsidR="003D0725" w:rsidRDefault="003D0725" w:rsidP="003D0725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POLSKA</w:t>
      </w:r>
    </w:p>
    <w:p w:rsidR="007E6F4A" w:rsidRDefault="007E6F4A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</w:p>
    <w:p w:rsidR="007E6F4A" w:rsidRDefault="007E6F4A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</w:p>
    <w:p w:rsidR="007E6F4A" w:rsidRDefault="007E6F4A" w:rsidP="001C49E5">
      <w:pPr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pStyle w:val="Tekstpodstawowy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WYKAZ </w:t>
      </w:r>
      <w:r w:rsidR="001C49E5">
        <w:rPr>
          <w:rFonts w:ascii="Arial" w:hAnsi="Arial" w:cs="Arial"/>
          <w:b/>
          <w:bCs/>
          <w:sz w:val="26"/>
          <w:szCs w:val="26"/>
        </w:rPr>
        <w:t>MATERIAŁÓW WODNO-KANALIZACYJNYCH</w:t>
      </w:r>
    </w:p>
    <w:p w:rsidR="007E6F4A" w:rsidRDefault="007E6F4A">
      <w:pPr>
        <w:pStyle w:val="Tekstpodstawowy"/>
        <w:rPr>
          <w:rFonts w:ascii="Arial" w:hAnsi="Arial" w:cs="Arial"/>
          <w:b/>
          <w:bCs/>
          <w:sz w:val="10"/>
          <w:szCs w:val="10"/>
        </w:rPr>
      </w:pPr>
    </w:p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3453"/>
        <w:gridCol w:w="708"/>
        <w:gridCol w:w="645"/>
        <w:gridCol w:w="773"/>
        <w:gridCol w:w="1498"/>
        <w:gridCol w:w="1727"/>
      </w:tblGrid>
      <w:tr w:rsidR="00BE2CF0" w:rsidRPr="00BE2CF0" w:rsidTr="00BE2CF0">
        <w:trPr>
          <w:trHeight w:val="615"/>
        </w:trPr>
        <w:tc>
          <w:tcPr>
            <w:tcW w:w="517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BE2CF0">
              <w:rPr>
                <w:rFonts w:ascii="Arial" w:hAnsi="Arial" w:cs="Arial"/>
                <w:bCs/>
                <w:sz w:val="16"/>
                <w:szCs w:val="16"/>
              </w:rPr>
              <w:t>Nazwa</w:t>
            </w:r>
          </w:p>
        </w:tc>
        <w:tc>
          <w:tcPr>
            <w:tcW w:w="708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6"/>
                <w:szCs w:val="16"/>
              </w:rPr>
              <w:t>Szac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BE2CF0">
              <w:rPr>
                <w:rFonts w:ascii="Arial" w:hAnsi="Arial" w:cs="Arial"/>
                <w:bCs/>
                <w:sz w:val="16"/>
                <w:szCs w:val="16"/>
              </w:rPr>
              <w:t>unko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BE2CF0">
              <w:rPr>
                <w:rFonts w:ascii="Arial" w:hAnsi="Arial" w:cs="Arial"/>
                <w:bCs/>
                <w:sz w:val="16"/>
                <w:szCs w:val="16"/>
              </w:rPr>
              <w:t>wa</w:t>
            </w:r>
            <w:proofErr w:type="spellEnd"/>
            <w:r w:rsidRPr="00BE2CF0">
              <w:rPr>
                <w:rFonts w:ascii="Arial" w:hAnsi="Arial" w:cs="Arial"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645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BE2CF0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</w:tc>
        <w:tc>
          <w:tcPr>
            <w:tcW w:w="77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BE2CF0">
              <w:rPr>
                <w:rFonts w:ascii="Arial" w:hAnsi="Arial" w:cs="Arial"/>
                <w:bCs/>
                <w:sz w:val="16"/>
                <w:szCs w:val="16"/>
              </w:rPr>
              <w:t>Cena jedn. netto</w:t>
            </w:r>
          </w:p>
        </w:tc>
        <w:tc>
          <w:tcPr>
            <w:tcW w:w="1498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BE2CF0">
              <w:rPr>
                <w:rFonts w:ascii="Arial" w:hAnsi="Arial" w:cs="Arial"/>
                <w:bCs/>
                <w:sz w:val="16"/>
                <w:szCs w:val="16"/>
              </w:rPr>
              <w:t>Wartość netto</w:t>
            </w:r>
          </w:p>
        </w:tc>
        <w:tc>
          <w:tcPr>
            <w:tcW w:w="1727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BE2CF0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hydrant nadziemny GGG DN80 PN16 z podwójnym zamknięciem h=2150 mm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hydrant podziemny GGG DN80 PN16 z podwójnym zamknięciem h=1000 mm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6" w:colLast="6"/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hydrant podziemny GGG DN80 PN16 z podwójnym zamknięciem h=750 mm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bookmarkEnd w:id="0"/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przelotowa studni De315/160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przelotowa studni De425/160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przelotowa studni De425/200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zbiorcza studni De315/160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zbiorcza studni De425/160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kineta zbiorcza studni De425/200 z uszczelką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De90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De110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De160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De110 45st.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De160 45st.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De32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De40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De50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elektrooporowe PE De63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De110 90st.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De110 45st.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De110 30st.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De160 45st.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De160 30st.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De160 15st.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De200 45st.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De200 30st.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kanałowe PCW De200 15st.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kołnierzowe GGG DN100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kołnierzowe GGG DN80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kołnierzowe stopowe GGG DN80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De32xDN20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De32xDN20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De32xDN25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De32xDN25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De32xDN32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De40xDN25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De40xDN25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De40xDN40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De40xDN40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De50x50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De50xDN32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De50xDN40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De50xDN50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De63x63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PE De63xDN50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segmentowe PE100 SDR17 De110 45st.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segmentowe PE100 SDR17 De110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segmentowe PE100 SDR17 De160 45st.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segmentowe PE100 SDR17 De160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kolano segmentowe PE100 SDR17 De90 45st.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kolano segmentowe PE100 SDR17 </w:t>
            </w: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De90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luźny stalowy do PE DN100/110 PN10/16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luźny stalowy do PE DN150/160 PN10/16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luźny stalowy do PE DN80/90 PN10/16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żeliwny pełny DN100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żeliwny pełny DN150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żeliwny pełny DN200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kołnierz żeliwny pełny DN80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konsola wodomierza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PE De32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PE De40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PE De50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PE De63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PE De110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kanałowy PCW De160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korek kanałowy PCW De200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korek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korek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korek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korek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dwukołnierzowy FF DN80 l=200mm,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dwukołnierzowy FF DN80 l=300mm,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dwukołnierzowy FF DN80 l=400mm,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dwukołnierzowy FF DN80 l=500mm,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jednokołnierzowy FW DN100,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jednokołnierzowy FW DN150,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króciec jednokołnierzowy FW DN80,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linka do plombowania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DN100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DN100 PN16 na PCW/PE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DN150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DN150 PN16 na PCW/PE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86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DN200 PN16 na PCW/PE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DN80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łącznik rurowo-kołnierzowy GGG DN80 PN16 na PCW/PE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De110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De160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De90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289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De110x90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De160x110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De40x32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De50x32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De50x40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De63x32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De63x40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elektrooporowa redukcyjna De63x50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mosiężna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mosiężna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mufa mosiężna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mufa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nakrętka M16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De110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De160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De200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De250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De315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119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kanałowa PCW De400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120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PCW ciśnieniowa De90 z uszczelkami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PCW ciśnieniowa De110 z uszczelkami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PCW ciśnieniowa De160 z uszczelkami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nasuwka PCW ciśnieniowa De225 z uszczelkami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boczna na PCW De110x6/4" z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boczna na PCW De160x6/4" z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boczna na PCW De90x6/4" z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289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górna na PCW De110x6/4" z zaworem z kulą i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289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górna na PCW De160x6/4" z zaworem z kulą i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289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górna na PCW De200x6/4" z zaworem z kulą i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289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górna na PCW De225x6/4" z zaworem z kulą i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górna na PCW De90x6/4" z zaworem z kulą i zasuwą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mosiężny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mosiężny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mosiężny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mosiężny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mosiężny DN40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139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ocynk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redukcyjny mosiężny DN15x20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nypel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redukcyjny mosiężny DN20x25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obudowa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nawiertki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górnej/bocznej teleskopowa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obudowa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opaskonawiertki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NCS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obudowa zasuwy teleskopowa DN100-150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obudowa zasuwy teleskopowa DN200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obudowa zasuwy teleskopowa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obudowa zasuwy teleskopowa DN40-50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obudowa zasuwy teleskopowa DN80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152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obudowa zaworu kątowego z frezem 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DN100 na żeliwo-stal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DN150 na żeliwo-stal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DN25 na 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DN32 na 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DN40 na 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DN50 na 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opaska naprawcza DN80 na stal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pakuły motki 0,1 kg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pasta do gwintów 250 g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plomba wodomierza ołowiana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podkładka M16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półśrubunek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wodomierza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półśrubunek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wodomierza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półśrubunek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wodomierza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półśrubunek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wodomierza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półśrubunek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wodomierza DN40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169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redukcja kanałowa PCW De160x110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redukcja kanałowa PCW De200x160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redukcja PE100 SDR17 De110x90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redukcja PE100 SDR17 De160x110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rewizja kanałowa PCW De160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PCW ciśnieniowa De90 z uszczelką (6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PCW ciśnieniowa De110 z uszczelką (6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PCW ciśnieniowa De160 z uszczelką (6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PCW ciśnieniowa De225 z uszczelką (6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kanałowa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korugowana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PP DN300/6000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179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kanałowa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korugowana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PP DN400/6000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kanałowa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korugowana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PP DN500/6000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De160/1000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De160/3000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De200/3000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De250/3000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De315/3000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186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kanałowa PCW De400/3000 SN8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osłonowa karbowana De50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DN100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DN150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DN25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DN32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DN40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DN50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DN65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stalowa ze szwem DN80 (sztanga)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wodna PE De32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wodna PE De40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wodna PE De50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199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wodna PE De63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wodna PE100 De110 PN10 SDR17 (sztanga 12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592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wodna PE100 De225 PN10 SDR17 (sztanga 12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202</w:t>
            </w:r>
          </w:p>
        </w:tc>
        <w:tc>
          <w:tcPr>
            <w:tcW w:w="3453" w:type="dxa"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rura wodna PE100 De160 PN10 SDR17 (sztanga 12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45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8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7" w:type="dxa"/>
            <w:noWrap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wodna PE100 De90 PN10 SDR17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wznosząca karbowana De315 l=2000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wznosząca karbowana De425 l=2000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rura wznosząca karbowana De425 l=6000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siodło elektrooporowe De110x63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siodło elektrooporowe De160x63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siodło elektrooporowe De200x63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siodło elektrooporowe De225x63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skrzynka do zasuw duża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skrzynka hydrantu podziemnego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723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studnia wodomierzowa szczelna De550, h=1250 z pełnym wyposażeniem (zestaw wodomierzowy dla wodomierza DN20 z zaworami zintegrowanymi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półśrubunkami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, zaworem skośnym grzybkowym zaporowo-zwrotnym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antyskażeniowym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, wężami silikonowymi De26 z oplotem ze stali nierdzewnej)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śruba M16x100 klasy 8,8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śruba M16x110 klasy 8,8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śruba M16x70 klasy 8,8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217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śruba M16x80 klasy 8,8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śruba M16x90 klasy 8,8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219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tabliczka informacyjna D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tabliczka informacyjna H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tabliczka informacyjna 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taśma niebieska z wkładką metalową (100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taśma ostrzegawcza biało-czerwona (100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teleskop 315 z włazem żeliwnym B125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teleskop 425 z włazem żeliwnym B125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teleskop 425 z włazem żeliwnym D400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kanałowy De160x160 45 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kanałowy De200x160 45 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229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kanałowy De200x200 45 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De32x32x32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De40x32x40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De40x40x40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De50x32x50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De50x40x50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PE De50x50x50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bosokołnierzowy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żeliwny DN100,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bosokołnierzowy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żeliwny DN100x80,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bosokołnierzowy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żeliwny DN150,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239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bosokołnierzowy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żeliwny DN150x100,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bosokołnierzowy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żeliwny DN80,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kołnierzowy żeliwny DN100,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kołnierzowy żeliwny DN100x80,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kołnierzowy żeliwny DN150x100,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kołnierzowy żeliwny DN200x150,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trójnik kołnierzowy żeliwny DN80,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mosiężny DN15x15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mosiężny DN20x20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mosiężny DN25x25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249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segmentowy PE100 SDR17 De110x110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250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segmentowy PE100 SDR17 De110x90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segmentowy PE100 SDR17 De160x110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segmentowy PE100 SDR17 De160x160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trójnik segmentowy PE100 SDR17 De160x90 90st.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tuleja kołnierzowa PE100 SDR17 De110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tuleja kołnierzowa PE100 SDR17 De160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tuleja kołnierzowa PE100 SDR17 De90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DN100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DN15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DN20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DN25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DN32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DN40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uchwyt rury DN50 stalowy z gumą i śrubą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uszczelka gumowa DN100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owierceniem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uszczelka gumowa DN150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owierceniem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uszczelka gumowa DN200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owierceniem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gumowa DN50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gumowa DN65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uszczelka gumowa DN80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owierceniem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wodomierza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wodomierza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wodomierza DN25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wodomierza DN32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uszczelka wodomierza DN40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właz chodnikowy żeliwny DN600 h=50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właz drogowy żeliwno-betonowy DN600 h=115 B125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właz drogowy żeliwno-betonowy DN600 h=115 D400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278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właz drogowy żeliwno-betonowy DN600 h=150 D400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279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gwintowana DN40 z miękkim uszczelnieniem mosiężna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gwintowana DN50 z miękkim uszczelnieniem GGG/EPDM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kołnierzowa F5 DN100 z miękkim uszczelnieniem GGG/EPDM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kołnierzowa F5 DN150 z miękkim uszczelnieniem GGG/EPDM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kołnierzowa F5 DN200 z miękkim uszczelnieniem GGG/EPDM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kołnierzowa F5 DN80 z miękkim uszczelnieniem GGG/EPDM PN16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nożowa DN100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zasuwa nożowa DN150 PN10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 klasy EA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 klasy EA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289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 klasy EA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 klasy EA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kątowy z frezem De63x32 do siodła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elektroporowego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kątowy z frezem De63x40 do siodła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elektroporowego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zawór kątowy z frezem De63x63 do siodła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elektroporowego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czerpalny DN15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czerpalny DN20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DN15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DN20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DN25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299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DN32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DN40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zawór kulowy mosiężny DN50 PN25 z niebieską rączką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45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zestaw wodomierzowy dla wodomierza DN20 z płytką ze stali nierdzewnej, zaworami zintegrowanymi z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półśrubunkami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, zaworem skośnym grzybkowym zaporowo-zwrotnym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304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DN15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DN25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309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DN40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DN50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złączka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gebo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 DN50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De63x63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319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De50x32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De50x40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De63x50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De32xDN20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De32xDN20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De32xDN25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De32xDN25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De32xDN32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329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De32xDN40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De40xDN20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De40xDN20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De40xDN25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De40xDN25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De40xDN32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De40xDN40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339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De50xDN32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De50xDN32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341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De50xDN40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342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De50xDN40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343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De50xDN50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344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De50xDN50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lastRenderedPageBreak/>
              <w:t>345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De63xDN50 GW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346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złączka PE De63xDN50 GZ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347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zwężka dwukołnierzowa żeliwna GGG DN100x80,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348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zwężka dwukołnierzowa żeliwna GGG DN150x100,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00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349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zwężka dwukołnierzowa żeliwna GGG DN150x80,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315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 xml:space="preserve">zwężka dwukołnierzowa żeliwna GGG DN200x150, 8 </w:t>
            </w:r>
            <w:proofErr w:type="spellStart"/>
            <w:r w:rsidRPr="00BE2CF0">
              <w:rPr>
                <w:rFonts w:ascii="Arial" w:hAnsi="Arial" w:cs="Arial"/>
                <w:bCs/>
                <w:sz w:val="18"/>
                <w:szCs w:val="18"/>
              </w:rPr>
              <w:t>otw</w:t>
            </w:r>
            <w:proofErr w:type="spellEnd"/>
            <w:r w:rsidRPr="00BE2C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BE2CF0" w:rsidRPr="00BE2CF0" w:rsidTr="00BE2CF0">
        <w:trPr>
          <w:trHeight w:val="612"/>
        </w:trPr>
        <w:tc>
          <w:tcPr>
            <w:tcW w:w="51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3" w:type="dxa"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5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3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SUMA:</w:t>
            </w:r>
          </w:p>
        </w:tc>
        <w:tc>
          <w:tcPr>
            <w:tcW w:w="1498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BE2CF0" w:rsidRPr="00BE2CF0" w:rsidRDefault="00BE2CF0" w:rsidP="00C9652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BE2CF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  <w:r>
        <w:rPr>
          <w:rFonts w:ascii="Arial" w:hAnsi="Arial" w:cs="Arial"/>
          <w:b/>
          <w:bCs/>
          <w:color w:val="000000"/>
          <w:lang w:eastAsia="en-US" w:bidi="en-US"/>
        </w:rPr>
        <w:t>PODPIS(Y):</w:t>
      </w:r>
    </w:p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835"/>
        <w:gridCol w:w="2630"/>
        <w:gridCol w:w="1623"/>
        <w:gridCol w:w="1285"/>
      </w:tblGrid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do podpisania niniejszej oferty w imieniu Wykonawcy(ów)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cie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Wykonawcy(ów)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Miejscowość </w:t>
            </w:r>
          </w:p>
          <w:p w:rsidR="004C1CAB" w:rsidRDefault="004C1CAB" w:rsidP="009378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i data</w:t>
            </w:r>
          </w:p>
        </w:tc>
      </w:tr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</w:tbl>
    <w:p w:rsidR="004C1CAB" w:rsidRDefault="004C1CAB" w:rsidP="004C1CAB">
      <w:pPr>
        <w:autoSpaceDE w:val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C1CAB" w:rsidRDefault="004C1CAB" w:rsidP="004C1CAB">
      <w:pPr>
        <w:autoSpaceDE w:val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0D0DCF" w:rsidRDefault="000D0DCF">
      <w:pPr>
        <w:spacing w:line="192" w:lineRule="auto"/>
        <w:jc w:val="right"/>
        <w:rPr>
          <w:rFonts w:ascii="Arial" w:eastAsia="Times New Roman" w:hAnsi="Arial" w:cs="Arial"/>
          <w:b/>
          <w:iCs/>
          <w:sz w:val="22"/>
          <w:szCs w:val="22"/>
        </w:rPr>
      </w:pPr>
    </w:p>
    <w:sectPr w:rsidR="000D0DCF" w:rsidSect="0074472E">
      <w:headerReference w:type="default" r:id="rId9"/>
      <w:footerReference w:type="default" r:id="rId10"/>
      <w:headerReference w:type="first" r:id="rId11"/>
      <w:pgSz w:w="11905" w:h="16837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5A" w:rsidRDefault="00ED145A">
      <w:r>
        <w:separator/>
      </w:r>
    </w:p>
  </w:endnote>
  <w:endnote w:type="continuationSeparator" w:id="0">
    <w:p w:rsidR="00ED145A" w:rsidRDefault="00E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S Mincho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jc w:val="center"/>
      <w:rPr>
        <w:rFonts w:ascii="Verdana" w:hAnsi="Verdana" w:cs="Arial"/>
        <w:b/>
        <w:i/>
        <w:iCs/>
        <w:sz w:val="14"/>
        <w:szCs w:val="14"/>
      </w:rPr>
    </w:pPr>
  </w:p>
  <w:p w:rsidR="0078206F" w:rsidRDefault="0078206F">
    <w:pPr>
      <w:pStyle w:val="Stopk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BE2CF0">
      <w:rPr>
        <w:b/>
        <w:bCs/>
        <w:noProof/>
        <w:sz w:val="22"/>
        <w:szCs w:val="22"/>
      </w:rPr>
      <w:t>12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5A" w:rsidRDefault="00ED145A">
      <w:r>
        <w:separator/>
      </w:r>
    </w:p>
  </w:footnote>
  <w:footnote w:type="continuationSeparator" w:id="0">
    <w:p w:rsidR="00ED145A" w:rsidRDefault="00ED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Pr="009466AB" w:rsidRDefault="00AA4F34" w:rsidP="009466AB">
    <w:pPr>
      <w:pStyle w:val="Nagwek"/>
      <w:jc w:val="center"/>
    </w:pPr>
    <w:r>
      <w:rPr>
        <w:rFonts w:ascii="Verdana" w:hAnsi="Verdana" w:cs="Verdana"/>
        <w:i/>
        <w:sz w:val="16"/>
        <w:szCs w:val="16"/>
      </w:rPr>
      <w:t xml:space="preserve">ZP.271.9.2017 </w:t>
    </w:r>
    <w:r w:rsidR="0078206F">
      <w:rPr>
        <w:rFonts w:ascii="Verdana" w:hAnsi="Verdana" w:cs="Verdana"/>
        <w:i/>
        <w:sz w:val="16"/>
        <w:szCs w:val="16"/>
      </w:rPr>
      <w:t xml:space="preserve">„Dostawa </w:t>
    </w:r>
    <w:r w:rsidR="0078206F" w:rsidRPr="009466AB">
      <w:rPr>
        <w:rFonts w:ascii="Verdana" w:hAnsi="Verdana" w:cs="Verdana"/>
        <w:i/>
        <w:sz w:val="16"/>
        <w:szCs w:val="16"/>
      </w:rPr>
      <w:t xml:space="preserve"> armatury wodno-kanalizacyjnej dla Zakład</w:t>
    </w:r>
    <w:r w:rsidR="0078206F">
      <w:rPr>
        <w:rFonts w:ascii="Verdana" w:hAnsi="Verdana" w:cs="Verdana"/>
        <w:i/>
        <w:sz w:val="16"/>
        <w:szCs w:val="16"/>
      </w:rPr>
      <w:t xml:space="preserve">u Usług Komunalnych Sp. z o.o. </w:t>
    </w:r>
    <w:r w:rsidR="0078206F" w:rsidRPr="009466AB">
      <w:rPr>
        <w:rFonts w:ascii="Verdana" w:hAnsi="Verdana" w:cs="Verdana"/>
        <w:i/>
        <w:sz w:val="16"/>
        <w:szCs w:val="16"/>
      </w:rPr>
      <w:t xml:space="preserve"> w Miękini”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eastAsia="TimesNewRoman" w:cs="Arial"/>
        <w:b w:val="0"/>
        <w:sz w:val="14"/>
        <w:szCs w:val="14"/>
        <w:lang w:val="pl-PL"/>
      </w:rPr>
    </w:pPr>
  </w:p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cs="Arial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6E366E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014D1829"/>
    <w:multiLevelType w:val="hybridMultilevel"/>
    <w:tmpl w:val="0E9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24F"/>
    <w:multiLevelType w:val="hybridMultilevel"/>
    <w:tmpl w:val="14B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73D"/>
    <w:multiLevelType w:val="hybridMultilevel"/>
    <w:tmpl w:val="FB6AB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171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E96F32"/>
    <w:multiLevelType w:val="hybridMultilevel"/>
    <w:tmpl w:val="40848C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7F6D91"/>
    <w:multiLevelType w:val="hybridMultilevel"/>
    <w:tmpl w:val="6706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57ABF"/>
    <w:multiLevelType w:val="hybridMultilevel"/>
    <w:tmpl w:val="A3BE34F4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DC7"/>
    <w:multiLevelType w:val="hybridMultilevel"/>
    <w:tmpl w:val="4A8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16FA4"/>
    <w:multiLevelType w:val="multilevel"/>
    <w:tmpl w:val="0EB0FBB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6B55"/>
    <w:multiLevelType w:val="hybridMultilevel"/>
    <w:tmpl w:val="C66A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AB3"/>
    <w:multiLevelType w:val="hybridMultilevel"/>
    <w:tmpl w:val="DD4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00D9"/>
    <w:multiLevelType w:val="hybridMultilevel"/>
    <w:tmpl w:val="83E4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597"/>
    <w:multiLevelType w:val="hybridMultilevel"/>
    <w:tmpl w:val="7E6C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23C"/>
    <w:multiLevelType w:val="hybridMultilevel"/>
    <w:tmpl w:val="BD92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44"/>
    <w:multiLevelType w:val="hybridMultilevel"/>
    <w:tmpl w:val="910E52C8"/>
    <w:lvl w:ilvl="0" w:tplc="D0C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D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6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8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7E6C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A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D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80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6B4CB7"/>
    <w:multiLevelType w:val="hybridMultilevel"/>
    <w:tmpl w:val="832E02A8"/>
    <w:lvl w:ilvl="0" w:tplc="DE469C8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CA6"/>
    <w:multiLevelType w:val="hybridMultilevel"/>
    <w:tmpl w:val="66E85AEC"/>
    <w:lvl w:ilvl="0" w:tplc="18D27C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24"/>
  </w:num>
  <w:num w:numId="19">
    <w:abstractNumId w:val="17"/>
  </w:num>
  <w:num w:numId="20">
    <w:abstractNumId w:val="34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40"/>
  </w:num>
  <w:num w:numId="27">
    <w:abstractNumId w:val="11"/>
  </w:num>
  <w:num w:numId="28">
    <w:abstractNumId w:val="35"/>
  </w:num>
  <w:num w:numId="29">
    <w:abstractNumId w:val="16"/>
  </w:num>
  <w:num w:numId="30">
    <w:abstractNumId w:val="26"/>
  </w:num>
  <w:num w:numId="31">
    <w:abstractNumId w:val="29"/>
  </w:num>
  <w:num w:numId="32">
    <w:abstractNumId w:val="36"/>
  </w:num>
  <w:num w:numId="33">
    <w:abstractNumId w:val="12"/>
  </w:num>
  <w:num w:numId="34">
    <w:abstractNumId w:val="33"/>
  </w:num>
  <w:num w:numId="35">
    <w:abstractNumId w:val="21"/>
  </w:num>
  <w:num w:numId="36">
    <w:abstractNumId w:val="2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07F55"/>
    <w:rsid w:val="00056E2B"/>
    <w:rsid w:val="00073C65"/>
    <w:rsid w:val="00093B86"/>
    <w:rsid w:val="000A4319"/>
    <w:rsid w:val="000D0DCF"/>
    <w:rsid w:val="000D63B1"/>
    <w:rsid w:val="000F1D8B"/>
    <w:rsid w:val="000F59A1"/>
    <w:rsid w:val="00110A38"/>
    <w:rsid w:val="0011131A"/>
    <w:rsid w:val="00116DD9"/>
    <w:rsid w:val="00120D66"/>
    <w:rsid w:val="00130D5A"/>
    <w:rsid w:val="00141D5D"/>
    <w:rsid w:val="00145D5D"/>
    <w:rsid w:val="00145D7D"/>
    <w:rsid w:val="00146BC1"/>
    <w:rsid w:val="00155283"/>
    <w:rsid w:val="00174469"/>
    <w:rsid w:val="00177A3F"/>
    <w:rsid w:val="0018137F"/>
    <w:rsid w:val="001869E3"/>
    <w:rsid w:val="00192746"/>
    <w:rsid w:val="00196212"/>
    <w:rsid w:val="001A74BD"/>
    <w:rsid w:val="001C49E5"/>
    <w:rsid w:val="001C6621"/>
    <w:rsid w:val="001D1783"/>
    <w:rsid w:val="001D3C73"/>
    <w:rsid w:val="001D3C78"/>
    <w:rsid w:val="001E61B0"/>
    <w:rsid w:val="001F56B8"/>
    <w:rsid w:val="001F64EE"/>
    <w:rsid w:val="002167A9"/>
    <w:rsid w:val="002173FB"/>
    <w:rsid w:val="00244012"/>
    <w:rsid w:val="00251939"/>
    <w:rsid w:val="002640B3"/>
    <w:rsid w:val="002846EE"/>
    <w:rsid w:val="00293487"/>
    <w:rsid w:val="00295EBF"/>
    <w:rsid w:val="002A7AC1"/>
    <w:rsid w:val="002B07A1"/>
    <w:rsid w:val="002B69CA"/>
    <w:rsid w:val="002E7D99"/>
    <w:rsid w:val="002F0A45"/>
    <w:rsid w:val="003075D2"/>
    <w:rsid w:val="0033143A"/>
    <w:rsid w:val="00333793"/>
    <w:rsid w:val="00375851"/>
    <w:rsid w:val="00381378"/>
    <w:rsid w:val="003817F4"/>
    <w:rsid w:val="00387E6E"/>
    <w:rsid w:val="003C3CB4"/>
    <w:rsid w:val="003C440E"/>
    <w:rsid w:val="003D0725"/>
    <w:rsid w:val="003E4C59"/>
    <w:rsid w:val="0041688A"/>
    <w:rsid w:val="004229A0"/>
    <w:rsid w:val="00433DC0"/>
    <w:rsid w:val="00435759"/>
    <w:rsid w:val="0044312D"/>
    <w:rsid w:val="004437C0"/>
    <w:rsid w:val="00451F92"/>
    <w:rsid w:val="00452132"/>
    <w:rsid w:val="00460AC7"/>
    <w:rsid w:val="004738CA"/>
    <w:rsid w:val="00492EDD"/>
    <w:rsid w:val="004A5B5D"/>
    <w:rsid w:val="004A69D9"/>
    <w:rsid w:val="004C1CAB"/>
    <w:rsid w:val="004C29AE"/>
    <w:rsid w:val="004C2D04"/>
    <w:rsid w:val="004C48B9"/>
    <w:rsid w:val="004C6C97"/>
    <w:rsid w:val="004D2EA4"/>
    <w:rsid w:val="004D3A5A"/>
    <w:rsid w:val="005059B5"/>
    <w:rsid w:val="00554913"/>
    <w:rsid w:val="00555E48"/>
    <w:rsid w:val="0057259A"/>
    <w:rsid w:val="005735B5"/>
    <w:rsid w:val="00584D9F"/>
    <w:rsid w:val="00594744"/>
    <w:rsid w:val="005966F6"/>
    <w:rsid w:val="005B4C86"/>
    <w:rsid w:val="005C7CD6"/>
    <w:rsid w:val="005D4007"/>
    <w:rsid w:val="00600904"/>
    <w:rsid w:val="00610D62"/>
    <w:rsid w:val="0061193B"/>
    <w:rsid w:val="00642435"/>
    <w:rsid w:val="006503D7"/>
    <w:rsid w:val="0066410E"/>
    <w:rsid w:val="006926ED"/>
    <w:rsid w:val="00695AEB"/>
    <w:rsid w:val="006E550E"/>
    <w:rsid w:val="00711961"/>
    <w:rsid w:val="00724691"/>
    <w:rsid w:val="00724F4E"/>
    <w:rsid w:val="00726919"/>
    <w:rsid w:val="0074472E"/>
    <w:rsid w:val="0075404F"/>
    <w:rsid w:val="00754BC5"/>
    <w:rsid w:val="0078206F"/>
    <w:rsid w:val="00791F68"/>
    <w:rsid w:val="007A1623"/>
    <w:rsid w:val="007B2784"/>
    <w:rsid w:val="007C027D"/>
    <w:rsid w:val="007D63DC"/>
    <w:rsid w:val="007E6F4A"/>
    <w:rsid w:val="007F11C6"/>
    <w:rsid w:val="00801438"/>
    <w:rsid w:val="008016C6"/>
    <w:rsid w:val="008076CB"/>
    <w:rsid w:val="008262EE"/>
    <w:rsid w:val="00842229"/>
    <w:rsid w:val="008537A8"/>
    <w:rsid w:val="00866937"/>
    <w:rsid w:val="008750B6"/>
    <w:rsid w:val="00877526"/>
    <w:rsid w:val="00884593"/>
    <w:rsid w:val="00887BB2"/>
    <w:rsid w:val="008C10DE"/>
    <w:rsid w:val="008C2CFC"/>
    <w:rsid w:val="008C6FF0"/>
    <w:rsid w:val="008C7169"/>
    <w:rsid w:val="008D0883"/>
    <w:rsid w:val="008E09FB"/>
    <w:rsid w:val="008E47E4"/>
    <w:rsid w:val="00901259"/>
    <w:rsid w:val="00911EAB"/>
    <w:rsid w:val="009130AD"/>
    <w:rsid w:val="00916CD7"/>
    <w:rsid w:val="00925C3A"/>
    <w:rsid w:val="00926F5E"/>
    <w:rsid w:val="00937852"/>
    <w:rsid w:val="009466AB"/>
    <w:rsid w:val="0095294C"/>
    <w:rsid w:val="0096125E"/>
    <w:rsid w:val="00997CC0"/>
    <w:rsid w:val="00997D54"/>
    <w:rsid w:val="009D04B4"/>
    <w:rsid w:val="009D384D"/>
    <w:rsid w:val="009D5B99"/>
    <w:rsid w:val="009D6146"/>
    <w:rsid w:val="009F368E"/>
    <w:rsid w:val="009F4E46"/>
    <w:rsid w:val="00A006B3"/>
    <w:rsid w:val="00A17D2E"/>
    <w:rsid w:val="00A26DB3"/>
    <w:rsid w:val="00A30678"/>
    <w:rsid w:val="00A32C32"/>
    <w:rsid w:val="00A448C8"/>
    <w:rsid w:val="00A66320"/>
    <w:rsid w:val="00A6674B"/>
    <w:rsid w:val="00A724A3"/>
    <w:rsid w:val="00A747C3"/>
    <w:rsid w:val="00A83012"/>
    <w:rsid w:val="00A87ECA"/>
    <w:rsid w:val="00AA1E83"/>
    <w:rsid w:val="00AA3E3F"/>
    <w:rsid w:val="00AA4F34"/>
    <w:rsid w:val="00AB678D"/>
    <w:rsid w:val="00AC2978"/>
    <w:rsid w:val="00AC4A8E"/>
    <w:rsid w:val="00AC79BE"/>
    <w:rsid w:val="00B079CC"/>
    <w:rsid w:val="00B16176"/>
    <w:rsid w:val="00B17DF2"/>
    <w:rsid w:val="00B23000"/>
    <w:rsid w:val="00B35170"/>
    <w:rsid w:val="00B71C38"/>
    <w:rsid w:val="00B72E01"/>
    <w:rsid w:val="00BA2824"/>
    <w:rsid w:val="00BB7F25"/>
    <w:rsid w:val="00BC79D4"/>
    <w:rsid w:val="00BD2566"/>
    <w:rsid w:val="00BD2AA2"/>
    <w:rsid w:val="00BE028A"/>
    <w:rsid w:val="00BE2CF0"/>
    <w:rsid w:val="00BE516A"/>
    <w:rsid w:val="00C01859"/>
    <w:rsid w:val="00C11447"/>
    <w:rsid w:val="00C17DB7"/>
    <w:rsid w:val="00C516BA"/>
    <w:rsid w:val="00C767A5"/>
    <w:rsid w:val="00C80986"/>
    <w:rsid w:val="00C814D1"/>
    <w:rsid w:val="00C82B7E"/>
    <w:rsid w:val="00C83894"/>
    <w:rsid w:val="00C85643"/>
    <w:rsid w:val="00CA6953"/>
    <w:rsid w:val="00CC1A13"/>
    <w:rsid w:val="00CC6DBB"/>
    <w:rsid w:val="00CD79DD"/>
    <w:rsid w:val="00CE1661"/>
    <w:rsid w:val="00CE344D"/>
    <w:rsid w:val="00CF61F9"/>
    <w:rsid w:val="00D05835"/>
    <w:rsid w:val="00D26C39"/>
    <w:rsid w:val="00D37ABC"/>
    <w:rsid w:val="00D4106E"/>
    <w:rsid w:val="00D42C4F"/>
    <w:rsid w:val="00D45E4B"/>
    <w:rsid w:val="00D565D1"/>
    <w:rsid w:val="00D64AC3"/>
    <w:rsid w:val="00D6541F"/>
    <w:rsid w:val="00D703EA"/>
    <w:rsid w:val="00DA6382"/>
    <w:rsid w:val="00DB718E"/>
    <w:rsid w:val="00DD2F1D"/>
    <w:rsid w:val="00DD7572"/>
    <w:rsid w:val="00DE0CEE"/>
    <w:rsid w:val="00DE1970"/>
    <w:rsid w:val="00DF2CE8"/>
    <w:rsid w:val="00DF7254"/>
    <w:rsid w:val="00E045A0"/>
    <w:rsid w:val="00E26593"/>
    <w:rsid w:val="00E4299C"/>
    <w:rsid w:val="00E6443C"/>
    <w:rsid w:val="00E71C5A"/>
    <w:rsid w:val="00E8177F"/>
    <w:rsid w:val="00EA4D85"/>
    <w:rsid w:val="00EA780A"/>
    <w:rsid w:val="00EC242D"/>
    <w:rsid w:val="00EC410E"/>
    <w:rsid w:val="00ED145A"/>
    <w:rsid w:val="00ED3C38"/>
    <w:rsid w:val="00ED6490"/>
    <w:rsid w:val="00EE0C12"/>
    <w:rsid w:val="00EE6EE3"/>
    <w:rsid w:val="00EF7FAD"/>
    <w:rsid w:val="00F0031E"/>
    <w:rsid w:val="00F02C2F"/>
    <w:rsid w:val="00F17172"/>
    <w:rsid w:val="00F17F30"/>
    <w:rsid w:val="00F17FE9"/>
    <w:rsid w:val="00F221E2"/>
    <w:rsid w:val="00F446FC"/>
    <w:rsid w:val="00F47E82"/>
    <w:rsid w:val="00F70A1E"/>
    <w:rsid w:val="00F72174"/>
    <w:rsid w:val="00F75F09"/>
    <w:rsid w:val="00F8009B"/>
    <w:rsid w:val="00FA2B3A"/>
    <w:rsid w:val="00FC38F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1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1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0AC7"/>
    <w:rPr>
      <w:b/>
      <w:bCs/>
    </w:rPr>
  </w:style>
  <w:style w:type="paragraph" w:styleId="Tekstdymka">
    <w:name w:val="Balloon Text"/>
    <w:basedOn w:val="Normalny"/>
    <w:link w:val="TekstdymkaZnak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141D5D"/>
    <w:rPr>
      <w:rFonts w:eastAsia="Lucida Sans Unicode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141D5D"/>
    <w:rPr>
      <w:rFonts w:eastAsia="Lucida Sans Unicode" w:cs="Calibri"/>
      <w:i/>
      <w:kern w:val="1"/>
      <w:sz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41D5D"/>
    <w:rPr>
      <w:rFonts w:eastAsia="Lucida Sans Unicode"/>
      <w:kern w:val="1"/>
      <w:sz w:val="24"/>
      <w:szCs w:val="24"/>
      <w:lang w:eastAsia="ar-SA"/>
    </w:rPr>
  </w:style>
  <w:style w:type="paragraph" w:customStyle="1" w:styleId="Podpis140">
    <w:name w:val="Podpis14"/>
    <w:basedOn w:val="Normalny"/>
    <w:rsid w:val="00141D5D"/>
    <w:pPr>
      <w:suppressLineNumbers/>
      <w:spacing w:before="120" w:after="120"/>
    </w:pPr>
    <w:rPr>
      <w:rFonts w:cs="Tahoma"/>
      <w:i/>
      <w:iCs/>
    </w:rPr>
  </w:style>
  <w:style w:type="character" w:customStyle="1" w:styleId="StopkaZnak1">
    <w:name w:val="Stopka Znak1"/>
    <w:basedOn w:val="Domylnaczcionkaakapitu"/>
    <w:link w:val="Stopka"/>
    <w:semiHidden/>
    <w:rsid w:val="00141D5D"/>
    <w:rPr>
      <w:rFonts w:eastAsia="Lucida Sans Unicode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141D5D"/>
    <w:rPr>
      <w:rFonts w:eastAsia="Lucida Sans Unicode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41D5D"/>
    <w:rPr>
      <w:rFonts w:eastAsia="Lucida Sans Unicode"/>
      <w:kern w:val="1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1D5D"/>
    <w:rPr>
      <w:rFonts w:eastAsia="Lucida Sans Unicode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1D5D"/>
    <w:rPr>
      <w:rFonts w:eastAsia="Lucida Sans Unicode"/>
      <w:b/>
      <w:bCs/>
      <w:kern w:val="1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141D5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41D5D"/>
    <w:rPr>
      <w:color w:val="954F72"/>
      <w:u w:val="single"/>
    </w:rPr>
  </w:style>
  <w:style w:type="paragraph" w:customStyle="1" w:styleId="xl65">
    <w:name w:val="xl65"/>
    <w:basedOn w:val="Normalny"/>
    <w:rsid w:val="00141D5D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rsid w:val="00141D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67">
    <w:name w:val="xl67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pl-PL"/>
    </w:rPr>
  </w:style>
  <w:style w:type="paragraph" w:customStyle="1" w:styleId="xl68">
    <w:name w:val="xl68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70">
    <w:name w:val="xl70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71">
    <w:name w:val="xl71"/>
    <w:basedOn w:val="Normalny"/>
    <w:rsid w:val="00141D5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2">
    <w:name w:val="xl72"/>
    <w:basedOn w:val="Normalny"/>
    <w:rsid w:val="00141D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3">
    <w:name w:val="xl73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4">
    <w:name w:val="xl74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5">
    <w:name w:val="xl75"/>
    <w:basedOn w:val="Normalny"/>
    <w:rsid w:val="00141D5D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6">
    <w:name w:val="xl76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7">
    <w:name w:val="xl77"/>
    <w:basedOn w:val="Normalny"/>
    <w:rsid w:val="00141D5D"/>
    <w:pPr>
      <w:widowControl/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8">
    <w:name w:val="xl78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9">
    <w:name w:val="xl7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0">
    <w:name w:val="xl80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1">
    <w:name w:val="xl81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2">
    <w:name w:val="xl82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3">
    <w:name w:val="xl83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85">
    <w:name w:val="xl85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6">
    <w:name w:val="xl86"/>
    <w:basedOn w:val="Normalny"/>
    <w:rsid w:val="00141D5D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l-PL"/>
    </w:rPr>
  </w:style>
  <w:style w:type="paragraph" w:customStyle="1" w:styleId="xl87">
    <w:name w:val="xl87"/>
    <w:basedOn w:val="Normalny"/>
    <w:rsid w:val="00141D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89">
    <w:name w:val="xl8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1">
    <w:name w:val="xl91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2">
    <w:name w:val="xl92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3">
    <w:name w:val="xl93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4">
    <w:name w:val="xl94"/>
    <w:basedOn w:val="Normalny"/>
    <w:rsid w:val="00141D5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5">
    <w:name w:val="xl95"/>
    <w:basedOn w:val="Normalny"/>
    <w:rsid w:val="00141D5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6">
    <w:name w:val="xl96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7">
    <w:name w:val="xl97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1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1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0AC7"/>
    <w:rPr>
      <w:b/>
      <w:bCs/>
    </w:rPr>
  </w:style>
  <w:style w:type="paragraph" w:styleId="Tekstdymka">
    <w:name w:val="Balloon Text"/>
    <w:basedOn w:val="Normalny"/>
    <w:link w:val="TekstdymkaZnak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141D5D"/>
    <w:rPr>
      <w:rFonts w:eastAsia="Lucida Sans Unicode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141D5D"/>
    <w:rPr>
      <w:rFonts w:eastAsia="Lucida Sans Unicode" w:cs="Calibri"/>
      <w:i/>
      <w:kern w:val="1"/>
      <w:sz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41D5D"/>
    <w:rPr>
      <w:rFonts w:eastAsia="Lucida Sans Unicode"/>
      <w:kern w:val="1"/>
      <w:sz w:val="24"/>
      <w:szCs w:val="24"/>
      <w:lang w:eastAsia="ar-SA"/>
    </w:rPr>
  </w:style>
  <w:style w:type="paragraph" w:customStyle="1" w:styleId="Podpis140">
    <w:name w:val="Podpis14"/>
    <w:basedOn w:val="Normalny"/>
    <w:rsid w:val="00141D5D"/>
    <w:pPr>
      <w:suppressLineNumbers/>
      <w:spacing w:before="120" w:after="120"/>
    </w:pPr>
    <w:rPr>
      <w:rFonts w:cs="Tahoma"/>
      <w:i/>
      <w:iCs/>
    </w:rPr>
  </w:style>
  <w:style w:type="character" w:customStyle="1" w:styleId="StopkaZnak1">
    <w:name w:val="Stopka Znak1"/>
    <w:basedOn w:val="Domylnaczcionkaakapitu"/>
    <w:link w:val="Stopka"/>
    <w:semiHidden/>
    <w:rsid w:val="00141D5D"/>
    <w:rPr>
      <w:rFonts w:eastAsia="Lucida Sans Unicode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141D5D"/>
    <w:rPr>
      <w:rFonts w:eastAsia="Lucida Sans Unicode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41D5D"/>
    <w:rPr>
      <w:rFonts w:eastAsia="Lucida Sans Unicode"/>
      <w:kern w:val="1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1D5D"/>
    <w:rPr>
      <w:rFonts w:eastAsia="Lucida Sans Unicode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1D5D"/>
    <w:rPr>
      <w:rFonts w:eastAsia="Lucida Sans Unicode"/>
      <w:b/>
      <w:bCs/>
      <w:kern w:val="1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141D5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41D5D"/>
    <w:rPr>
      <w:color w:val="954F72"/>
      <w:u w:val="single"/>
    </w:rPr>
  </w:style>
  <w:style w:type="paragraph" w:customStyle="1" w:styleId="xl65">
    <w:name w:val="xl65"/>
    <w:basedOn w:val="Normalny"/>
    <w:rsid w:val="00141D5D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rsid w:val="00141D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67">
    <w:name w:val="xl67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pl-PL"/>
    </w:rPr>
  </w:style>
  <w:style w:type="paragraph" w:customStyle="1" w:styleId="xl68">
    <w:name w:val="xl68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70">
    <w:name w:val="xl70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71">
    <w:name w:val="xl71"/>
    <w:basedOn w:val="Normalny"/>
    <w:rsid w:val="00141D5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2">
    <w:name w:val="xl72"/>
    <w:basedOn w:val="Normalny"/>
    <w:rsid w:val="00141D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3">
    <w:name w:val="xl73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4">
    <w:name w:val="xl74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5">
    <w:name w:val="xl75"/>
    <w:basedOn w:val="Normalny"/>
    <w:rsid w:val="00141D5D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76">
    <w:name w:val="xl76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7">
    <w:name w:val="xl77"/>
    <w:basedOn w:val="Normalny"/>
    <w:rsid w:val="00141D5D"/>
    <w:pPr>
      <w:widowControl/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8">
    <w:name w:val="xl78"/>
    <w:basedOn w:val="Normalny"/>
    <w:rsid w:val="00141D5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79">
    <w:name w:val="xl7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0">
    <w:name w:val="xl80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1">
    <w:name w:val="xl81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2">
    <w:name w:val="xl82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3">
    <w:name w:val="xl83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pl-PL"/>
    </w:rPr>
  </w:style>
  <w:style w:type="paragraph" w:customStyle="1" w:styleId="xl85">
    <w:name w:val="xl85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6">
    <w:name w:val="xl86"/>
    <w:basedOn w:val="Normalny"/>
    <w:rsid w:val="00141D5D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l-PL"/>
    </w:rPr>
  </w:style>
  <w:style w:type="paragraph" w:customStyle="1" w:styleId="xl87">
    <w:name w:val="xl87"/>
    <w:basedOn w:val="Normalny"/>
    <w:rsid w:val="00141D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89">
    <w:name w:val="xl89"/>
    <w:basedOn w:val="Normalny"/>
    <w:rsid w:val="00141D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1">
    <w:name w:val="xl91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2">
    <w:name w:val="xl92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3">
    <w:name w:val="xl93"/>
    <w:basedOn w:val="Normalny"/>
    <w:rsid w:val="00141D5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4">
    <w:name w:val="xl94"/>
    <w:basedOn w:val="Normalny"/>
    <w:rsid w:val="00141D5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5">
    <w:name w:val="xl95"/>
    <w:basedOn w:val="Normalny"/>
    <w:rsid w:val="00141D5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6">
    <w:name w:val="xl96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97">
    <w:name w:val="xl97"/>
    <w:basedOn w:val="Normalny"/>
    <w:rsid w:val="00141D5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2B9B-756A-4B77-A966-F7C2878D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KOMUNALNYCH</vt:lpstr>
    </vt:vector>
  </TitlesOfParts>
  <Company/>
  <LinksUpToDate>false</LinksUpToDate>
  <CharactersWithSpaces>19099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http://zuk.miekinia.com/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KOMUNALNYCH</dc:title>
  <dc:creator>ASCIEBURA</dc:creator>
  <cp:lastModifiedBy>Romuald</cp:lastModifiedBy>
  <cp:revision>6</cp:revision>
  <cp:lastPrinted>2017-08-31T12:00:00Z</cp:lastPrinted>
  <dcterms:created xsi:type="dcterms:W3CDTF">2017-09-01T10:38:00Z</dcterms:created>
  <dcterms:modified xsi:type="dcterms:W3CDTF">2017-09-21T09:30:00Z</dcterms:modified>
</cp:coreProperties>
</file>